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E9" w:rsidRDefault="00661BB4" w:rsidP="00404CE9">
      <w:pPr>
        <w:spacing w:after="0"/>
        <w:ind w:firstLine="709"/>
        <w:jc w:val="center"/>
      </w:pPr>
      <w:r>
        <w:t>ПОЯСНИТЕЛЬНАЯ ЗАПИСКА</w:t>
      </w:r>
    </w:p>
    <w:p w:rsidR="00661BB4" w:rsidRPr="00287F79" w:rsidRDefault="00661BB4" w:rsidP="00404CE9">
      <w:pPr>
        <w:spacing w:after="0"/>
        <w:ind w:firstLine="709"/>
        <w:jc w:val="center"/>
        <w:rPr>
          <w:sz w:val="24"/>
          <w:szCs w:val="24"/>
        </w:rPr>
      </w:pPr>
      <w:r>
        <w:t xml:space="preserve">  </w:t>
      </w:r>
      <w:r w:rsidRPr="00287F79">
        <w:rPr>
          <w:sz w:val="24"/>
          <w:szCs w:val="24"/>
        </w:rPr>
        <w:t>Рабочая программа по изобразительному искусству составлена на основе:</w:t>
      </w:r>
    </w:p>
    <w:p w:rsidR="00661BB4" w:rsidRPr="00287F79" w:rsidRDefault="00661BB4" w:rsidP="00661BB4">
      <w:pPr>
        <w:spacing w:after="0"/>
        <w:ind w:firstLine="709"/>
        <w:jc w:val="both"/>
        <w:rPr>
          <w:sz w:val="24"/>
          <w:szCs w:val="24"/>
        </w:rPr>
      </w:pPr>
      <w:r w:rsidRPr="00287F79">
        <w:rPr>
          <w:sz w:val="24"/>
          <w:szCs w:val="24"/>
        </w:rPr>
        <w:t>1. Федеральный государственный образовательный стандарт основного общего образования. Приказ Министерства образования и науки РФ от 31.05. 2021г. №287 «Об утверждении федерального образовательного стандарта основного общего образования»</w:t>
      </w:r>
    </w:p>
    <w:p w:rsidR="00661BB4" w:rsidRPr="00287F79" w:rsidRDefault="00661BB4" w:rsidP="00661BB4">
      <w:pPr>
        <w:spacing w:after="0"/>
        <w:ind w:firstLine="709"/>
        <w:jc w:val="both"/>
        <w:rPr>
          <w:sz w:val="24"/>
          <w:szCs w:val="24"/>
        </w:rPr>
      </w:pPr>
      <w:r w:rsidRPr="00287F79">
        <w:rPr>
          <w:sz w:val="24"/>
          <w:szCs w:val="24"/>
        </w:rPr>
        <w:t>2. Примерной адаптированной основной общеобразовательной программы основного общего образования обучающихся с ТНР (</w:t>
      </w:r>
      <w:r w:rsidR="0098324E" w:rsidRPr="00287F79">
        <w:rPr>
          <w:sz w:val="24"/>
          <w:szCs w:val="24"/>
        </w:rPr>
        <w:t>протокол от 18 марта 2022г. № 1/22</w:t>
      </w:r>
      <w:r w:rsidRPr="00287F79">
        <w:rPr>
          <w:sz w:val="24"/>
          <w:szCs w:val="24"/>
        </w:rPr>
        <w:t xml:space="preserve">) </w:t>
      </w:r>
    </w:p>
    <w:p w:rsidR="0098324E" w:rsidRPr="00287F79" w:rsidRDefault="0098324E" w:rsidP="00661BB4">
      <w:pPr>
        <w:spacing w:after="0"/>
        <w:ind w:firstLine="709"/>
        <w:jc w:val="both"/>
        <w:rPr>
          <w:sz w:val="24"/>
          <w:szCs w:val="24"/>
        </w:rPr>
      </w:pPr>
      <w:r w:rsidRPr="00287F79">
        <w:rPr>
          <w:sz w:val="24"/>
          <w:szCs w:val="24"/>
        </w:rPr>
        <w:t>3. Адаптированная основная образовательная программа основного общего образования для обучающихся с ТНР (вариант 5.2) МКОУ ТСШ-И ЭМР (Приказ № 55 – ПР от 31.05.2022)</w:t>
      </w:r>
    </w:p>
    <w:p w:rsidR="00661BB4" w:rsidRPr="00287F79" w:rsidRDefault="0098324E" w:rsidP="00661BB4">
      <w:pPr>
        <w:spacing w:after="0"/>
        <w:ind w:firstLine="709"/>
        <w:jc w:val="both"/>
        <w:rPr>
          <w:sz w:val="24"/>
          <w:szCs w:val="24"/>
        </w:rPr>
      </w:pPr>
      <w:r w:rsidRPr="00287F79">
        <w:rPr>
          <w:sz w:val="24"/>
          <w:szCs w:val="24"/>
        </w:rPr>
        <w:t>4.</w:t>
      </w:r>
      <w:r w:rsidR="00661BB4" w:rsidRPr="00287F79">
        <w:rPr>
          <w:sz w:val="24"/>
          <w:szCs w:val="24"/>
        </w:rPr>
        <w:t xml:space="preserve"> Государственной программы для общеобразовательных учебных заведений «Изобразительное искусство и художественный труд для 1-9 классов», автора - научного руководителя Б.М. Неменского. Москва «Просвещение» 2013г.</w:t>
      </w:r>
    </w:p>
    <w:p w:rsidR="0098324E" w:rsidRPr="00287F79" w:rsidRDefault="0098324E" w:rsidP="00661BB4">
      <w:pPr>
        <w:spacing w:after="0"/>
        <w:ind w:firstLine="709"/>
        <w:jc w:val="both"/>
        <w:rPr>
          <w:sz w:val="24"/>
          <w:szCs w:val="24"/>
        </w:rPr>
      </w:pPr>
      <w:r w:rsidRPr="00287F79">
        <w:rPr>
          <w:sz w:val="24"/>
          <w:szCs w:val="24"/>
        </w:rPr>
        <w:t>Планирование разработано в соответствии с учебным планом МКОУ ТСШ-И на 2022 – 2023 учебный год.</w:t>
      </w:r>
    </w:p>
    <w:p w:rsidR="0098324E" w:rsidRDefault="00287F79" w:rsidP="00661BB4">
      <w:pPr>
        <w:spacing w:after="0"/>
        <w:ind w:firstLine="709"/>
        <w:jc w:val="both"/>
      </w:pPr>
      <w:r w:rsidRPr="0006454C">
        <w:rPr>
          <w:rFonts w:cs="Times New Roman"/>
          <w:sz w:val="24"/>
        </w:rPr>
        <w:t>Рабочая программа рассчитана на</w:t>
      </w:r>
      <w:r>
        <w:rPr>
          <w:rFonts w:cs="Times New Roman"/>
          <w:b/>
          <w:sz w:val="24"/>
        </w:rPr>
        <w:t>34</w:t>
      </w:r>
      <w:r w:rsidRPr="0006454C">
        <w:rPr>
          <w:rFonts w:cs="Times New Roman"/>
          <w:sz w:val="24"/>
        </w:rPr>
        <w:t xml:space="preserve"> часа в год, </w:t>
      </w:r>
      <w:r>
        <w:rPr>
          <w:rFonts w:cs="Times New Roman"/>
          <w:b/>
          <w:sz w:val="24"/>
        </w:rPr>
        <w:t>1</w:t>
      </w:r>
      <w:r w:rsidRPr="0006454C">
        <w:rPr>
          <w:rFonts w:cs="Times New Roman"/>
          <w:sz w:val="24"/>
        </w:rPr>
        <w:t>час– в неделю.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Основная </w:t>
      </w:r>
      <w:r w:rsidRPr="00287F79">
        <w:rPr>
          <w:rFonts w:eastAsia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цель</w:t>
      </w: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 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Основные </w:t>
      </w:r>
      <w:r w:rsidRPr="00287F79">
        <w:rPr>
          <w:rFonts w:eastAsia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формы</w:t>
      </w: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 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Основные </w:t>
      </w:r>
      <w:r w:rsidRPr="00287F79">
        <w:rPr>
          <w:rFonts w:eastAsia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задачи</w:t>
      </w: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 предмета «Изобразительное искусство»: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- 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- развитие способности ориентироваться в мире современной художественной культуры;</w:t>
      </w:r>
    </w:p>
    <w:p w:rsidR="00287F79" w:rsidRP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287F79" w:rsidRDefault="00287F79" w:rsidP="00287F79">
      <w:pPr>
        <w:spacing w:after="0" w:line="360" w:lineRule="auto"/>
        <w:jc w:val="both"/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Тема 5 класса</w:t>
      </w:r>
      <w:r w:rsidRPr="00287F79">
        <w:rPr>
          <w:rFonts w:eastAsia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 - «Декоративно-прикладное искусство в жизни человека» </w:t>
      </w:r>
      <w:r w:rsidRPr="00287F79">
        <w:rPr>
          <w:rFonts w:eastAsia="Times New Roman" w:cs="Times New Roman"/>
          <w:bCs/>
          <w:iCs/>
          <w:sz w:val="24"/>
          <w:szCs w:val="24"/>
          <w:shd w:val="clear" w:color="auto" w:fill="FFFFFF"/>
          <w:lang w:eastAsia="ru-RU"/>
        </w:rPr>
        <w:t>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tbl>
      <w:tblPr>
        <w:tblpPr w:leftFromText="180" w:rightFromText="180" w:vertAnchor="text" w:horzAnchor="margin" w:tblpXSpec="center" w:tblpY="-69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1426"/>
        <w:gridCol w:w="659"/>
        <w:gridCol w:w="5269"/>
        <w:gridCol w:w="1307"/>
        <w:gridCol w:w="10"/>
        <w:gridCol w:w="983"/>
      </w:tblGrid>
      <w:tr w:rsidR="009F6EFF" w:rsidRPr="009F6EFF" w:rsidTr="009F6EFF">
        <w:trPr>
          <w:trHeight w:val="1049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 xml:space="preserve">Тема урока 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тип урока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факт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F6EFF" w:rsidRPr="009F6EFF" w:rsidTr="009F6EFF">
        <w:trPr>
          <w:trHeight w:val="910"/>
        </w:trPr>
        <w:tc>
          <w:tcPr>
            <w:tcW w:w="7873" w:type="dxa"/>
            <w:gridSpan w:val="4"/>
          </w:tcPr>
          <w:p w:rsidR="009F6EFF" w:rsidRPr="009F6EFF" w:rsidRDefault="009F6EFF" w:rsidP="009F6E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 xml:space="preserve">     </w:t>
            </w:r>
            <w:r w:rsidRPr="009F6EFF">
              <w:rPr>
                <w:rFonts w:cs="Times New Roman"/>
                <w:sz w:val="24"/>
                <w:szCs w:val="24"/>
              </w:rPr>
              <w:t>1 четверть                    «Древние к</w:t>
            </w:r>
            <w:r>
              <w:rPr>
                <w:rFonts w:cs="Times New Roman"/>
                <w:sz w:val="24"/>
                <w:szCs w:val="24"/>
              </w:rPr>
              <w:t>орни народного искусства» (8 ч)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5а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5а</w:t>
            </w:r>
          </w:p>
        </w:tc>
      </w:tr>
      <w:tr w:rsidR="009F6EFF" w:rsidRPr="009F6EFF" w:rsidTr="009F6EFF">
        <w:trPr>
          <w:trHeight w:val="7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Уметь объяснять глубинные смыслы основных знаков – символов традиционного  крестьянского искусства</w:t>
            </w:r>
          </w:p>
        </w:tc>
        <w:tc>
          <w:tcPr>
            <w:tcW w:w="1317" w:type="dxa"/>
            <w:gridSpan w:val="2"/>
            <w:tcBorders>
              <w:top w:val="nil"/>
              <w:bottom w:val="nil"/>
            </w:tcBorders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08.09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08.09</w:t>
            </w:r>
          </w:p>
        </w:tc>
      </w:tr>
      <w:tr w:rsidR="009F6EFF" w:rsidRPr="009F6EFF" w:rsidTr="009F6EFF">
        <w:trPr>
          <w:trHeight w:val="7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Убранство русской избы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Понимать и объяснять целостность образного строя традиционного крестьянского жилища.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15.09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15.09</w:t>
            </w:r>
          </w:p>
        </w:tc>
      </w:tr>
      <w:tr w:rsidR="009F6EFF" w:rsidRPr="009F6EFF" w:rsidTr="009F6EFF">
        <w:trPr>
          <w:trHeight w:val="644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Внутренний мир русской избы.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Конструкция, декор предметов народного быта и труда.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Осваивать навыки декоративного обобщения в процессе выполнения практической творческой работы;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использовать общие приемы решения задачи.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проявлять активность для решения познавательных задач.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22.09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22.09</w:t>
            </w:r>
          </w:p>
        </w:tc>
      </w:tr>
      <w:tr w:rsidR="009F6EFF" w:rsidRPr="009F6EFF" w:rsidTr="009F6EFF">
        <w:trPr>
          <w:trHeight w:val="675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jc w:val="both"/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Декор русской избы.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6EFF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использовать общие приемы решения задачи.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cs="Times New Roman"/>
                <w:sz w:val="24"/>
                <w:szCs w:val="24"/>
              </w:rPr>
            </w:pPr>
            <w:r w:rsidRPr="009F6EFF">
              <w:rPr>
                <w:rFonts w:cs="Times New Roman"/>
                <w:sz w:val="24"/>
                <w:szCs w:val="24"/>
              </w:rPr>
              <w:t>проявлять активность для решения познавательных задач</w:t>
            </w:r>
          </w:p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9F6EFF">
              <w:rPr>
                <w:rFonts w:eastAsia="Calibri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eastAsia="Calibri" w:cs="Times New Roman"/>
                <w:sz w:val="24"/>
                <w:szCs w:val="24"/>
                <w:lang w:val="tt-RU"/>
              </w:rPr>
            </w:pPr>
            <w:r w:rsidRPr="009F6EFF">
              <w:rPr>
                <w:rFonts w:eastAsia="Calibri" w:cs="Times New Roman"/>
                <w:sz w:val="24"/>
                <w:szCs w:val="24"/>
                <w:lang w:val="tt-RU"/>
              </w:rPr>
              <w:t>29.09</w:t>
            </w:r>
          </w:p>
        </w:tc>
      </w:tr>
      <w:tr w:rsidR="009F6EFF" w:rsidRPr="009F6EFF" w:rsidTr="009F6EFF">
        <w:trPr>
          <w:trHeight w:val="846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Образы и мотивы в орнаментах русской народной вышивки.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610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6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Интерьер и внутреннее убранство крестьянского дома.</w:t>
            </w:r>
          </w:p>
          <w:p w:rsidR="009F6EFF" w:rsidRPr="009F6EFF" w:rsidRDefault="009F6EFF" w:rsidP="009F6EFF">
            <w:pPr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(Коллективная работа «Проходите в избу»).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задачи; сравнивать , сопоставлять интерьеры крестьянских жилищ у разных народов; находить в них черты национального разнообразия.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достижения; осознавать и объяснять мудрость устройства традиционной жилой  среды.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1926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7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Современное повседневное декоративное искусство. Что такое дизайн?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numPr>
                <w:ilvl w:val="0"/>
                <w:numId w:val="1"/>
              </w:numPr>
              <w:spacing w:after="0"/>
              <w:ind w:left="0" w:hanging="35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3249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8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Итоговая работа  по теме «Древние корни народного искусства»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подводить под понятие на основе распознания объектов.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86"/>
        </w:trPr>
        <w:tc>
          <w:tcPr>
            <w:tcW w:w="10173" w:type="dxa"/>
            <w:gridSpan w:val="7"/>
          </w:tcPr>
          <w:p w:rsidR="009F6EFF" w:rsidRPr="009F6EFF" w:rsidRDefault="009F6EFF" w:rsidP="009F6EFF">
            <w:pPr>
              <w:jc w:val="center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2 четверть                       «Связь времен в народном искусстве» (8 ч)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9F6EFF" w:rsidRPr="009F6EFF" w:rsidTr="009F6EFF">
        <w:trPr>
          <w:trHeight w:val="660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9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Древние образы в современных народных игрушках.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Лепка и роспись собственной модели игрушки.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i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46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10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Лепка и роспись собственной модели игрушки.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2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Народные промыслы. Их истоки и современное развитие.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2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2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07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12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Синие цветы Гжели.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29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13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Жостовские букеты.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jc w:val="center"/>
              <w:rPr>
                <w:i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проявлять активность для решения </w:t>
            </w:r>
            <w:r w:rsidRPr="009F6EFF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62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Золотая Хохлома.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12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15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Городецкая роспись.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3844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16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Итоговая работа  по теме «Связь времен в народном искусстве».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применять установленные правила в решении задачи.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для решения познавательных задач.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589"/>
        </w:trPr>
        <w:tc>
          <w:tcPr>
            <w:tcW w:w="10173" w:type="dxa"/>
            <w:gridSpan w:val="7"/>
          </w:tcPr>
          <w:p w:rsidR="009F6EFF" w:rsidRPr="009F6EFF" w:rsidRDefault="009F6EFF" w:rsidP="009F6EFF">
            <w:pPr>
              <w:jc w:val="center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3 четверть                        «Декор – человек, общество, время» (10 ч)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9F6EFF" w:rsidRPr="009F6EFF" w:rsidTr="009F6EFF">
        <w:trPr>
          <w:trHeight w:val="2122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Роль декоративного искусства в эпоху Древнего Египта. Украшения в жизни древних обществ. Символы и образы.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использовать речь для регуляции своего действия.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задавать вопросы; обращаться за помощью </w:t>
            </w:r>
          </w:p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 одноклассникам, учителю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4620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i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9F6EFF" w:rsidRPr="009F6EFF" w:rsidTr="009F6EFF">
        <w:trPr>
          <w:trHeight w:val="964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18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Орнамент, цвет, знаки – символы в декоративном искусстве Древнего Египта. Маска фараона Тутанхамона, саркофаг.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. 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адекватно воспринимать предложения учителей,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товарищей по исправлению допущенных ошибок.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и анализировать работы одноклассников с </w:t>
            </w:r>
            <w:r w:rsidRPr="009F6EFF">
              <w:rPr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11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Декоративное искусство Древней Греции. Костюм эпохи Древней Греции.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адекватно воспринимать предложения учителей,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товарищей по исправлению допущенных ошибок.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96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20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Легенды и мифы Древней Греции.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, 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адекватно воспринимать предложения учителей,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товарищей по исправлению допущенных ошибок.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numPr>
                <w:ilvl w:val="0"/>
                <w:numId w:val="2"/>
              </w:numPr>
              <w:spacing w:after="0"/>
              <w:ind w:left="0" w:hanging="35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69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21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Греческая керамика. Живопись на вазах.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jc w:val="center"/>
              <w:rPr>
                <w:i/>
                <w:sz w:val="24"/>
                <w:szCs w:val="24"/>
              </w:rPr>
            </w:pPr>
            <w:r w:rsidRPr="009F6EFF">
              <w:rPr>
                <w:i/>
                <w:sz w:val="24"/>
                <w:szCs w:val="24"/>
              </w:rPr>
              <w:t>Учащиеся должны знать:</w:t>
            </w:r>
          </w:p>
          <w:p w:rsidR="009F6EFF" w:rsidRPr="009F6EFF" w:rsidRDefault="009F6EFF" w:rsidP="009F6EFF">
            <w:pPr>
              <w:numPr>
                <w:ilvl w:val="0"/>
                <w:numId w:val="1"/>
              </w:numPr>
              <w:spacing w:after="0"/>
              <w:ind w:left="0" w:hanging="357"/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истоки и специфику образного языка декоративно-прикладного искусства;</w:t>
            </w:r>
          </w:p>
          <w:p w:rsidR="009F6EFF" w:rsidRPr="009F6EFF" w:rsidRDefault="009F6EFF" w:rsidP="009F6EFF">
            <w:pPr>
              <w:numPr>
                <w:ilvl w:val="0"/>
                <w:numId w:val="1"/>
              </w:numPr>
              <w:spacing w:after="0"/>
              <w:ind w:left="0" w:hanging="357"/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особенности уникального крестьянского искусства </w:t>
            </w:r>
          </w:p>
          <w:p w:rsidR="009F6EFF" w:rsidRPr="009F6EFF" w:rsidRDefault="009F6EFF" w:rsidP="009F6EFF">
            <w:pPr>
              <w:numPr>
                <w:ilvl w:val="0"/>
                <w:numId w:val="1"/>
              </w:numPr>
              <w:spacing w:after="0"/>
              <w:ind w:left="0" w:hanging="357"/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lastRenderedPageBreak/>
              <w:t xml:space="preserve">семантическое значение традиционных образов, </w:t>
            </w:r>
          </w:p>
          <w:p w:rsidR="009F6EFF" w:rsidRPr="009F6EFF" w:rsidRDefault="009F6EFF" w:rsidP="009F6EFF">
            <w:pPr>
              <w:jc w:val="center"/>
              <w:rPr>
                <w:i/>
                <w:sz w:val="24"/>
                <w:szCs w:val="24"/>
              </w:rPr>
            </w:pPr>
            <w:r w:rsidRPr="009F6EFF">
              <w:rPr>
                <w:i/>
                <w:sz w:val="24"/>
                <w:szCs w:val="24"/>
              </w:rPr>
              <w:t>Учащиеся должны уметь:</w:t>
            </w:r>
          </w:p>
          <w:p w:rsidR="009F6EFF" w:rsidRPr="009F6EFF" w:rsidRDefault="009F6EFF" w:rsidP="009F6EFF">
            <w:pPr>
              <w:numPr>
                <w:ilvl w:val="0"/>
                <w:numId w:val="2"/>
              </w:numPr>
              <w:spacing w:after="0"/>
              <w:ind w:left="0" w:hanging="357"/>
              <w:jc w:val="both"/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различать по стилистическим особенностям декоративное искусство разных времен (например, Древнего Египта, Древней Греции, Китая, средневековой Европы, Западной Европы 17 в.);</w:t>
            </w:r>
          </w:p>
          <w:p w:rsidR="009F6EFF" w:rsidRPr="009F6EFF" w:rsidRDefault="009F6EFF" w:rsidP="009F6EFF">
            <w:pPr>
              <w:rPr>
                <w:i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выявлять в произведениях декоративно-прикладного искусства, связь конструктивных, декоративных, изобразительных элементов; единство материала, формы и декора</w:t>
            </w:r>
          </w:p>
          <w:p w:rsidR="009F6EFF" w:rsidRPr="009F6EFF" w:rsidRDefault="009F6EFF" w:rsidP="009F6EFF">
            <w:pPr>
              <w:rPr>
                <w:i/>
                <w:sz w:val="24"/>
                <w:szCs w:val="24"/>
              </w:rPr>
            </w:pPr>
            <w:r w:rsidRPr="009F6EFF">
              <w:rPr>
                <w:i/>
                <w:sz w:val="24"/>
                <w:szCs w:val="24"/>
              </w:rPr>
              <w:t>Получать возможность научиться: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выполнять эскиз росписи  вазы на мифологический сюжет.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693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Одежда говорит о человеке.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использовать речь для регуляции своего действия.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осуществлять поиск и выделение необходимой информации; определять общую цель и пути ее достижения.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задавать вопросы, слушать собеседника, вести устный диалог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28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23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Коллективная творческая композиция «Бал во дворце».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вносить необходимые коррективы после завершения работы.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составлять план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последовательность действий.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717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24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Коллективная творческая композиция «Бал во дворце».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вносить необходимые коррективы после завершения работы.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lastRenderedPageBreak/>
              <w:t xml:space="preserve">составлять план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последовательность действий.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  <w:r w:rsidRPr="009F6EFF">
              <w:rPr>
                <w:sz w:val="24"/>
                <w:szCs w:val="24"/>
              </w:rPr>
              <w:lastRenderedPageBreak/>
              <w:t>.</w:t>
            </w: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29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 чем рассказывают гербы. Что такое эмблемы, зачем они нужны людям.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использовать речь для регуляции своего действия.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составлять план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последовательность действий.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Коммуникативные: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</w:tr>
      <w:tr w:rsidR="009F6EFF" w:rsidRPr="009F6EFF" w:rsidTr="009F6EFF">
        <w:trPr>
          <w:trHeight w:val="5244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26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Обобщающий урок по теме «Декор – человек, общество, время»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адекватно воспринимать предложения учителей,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товарищей по исправлению допущенных ошибок.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выделять и обобщенно фиксировать группы существенных признаков объектов; узнавать, называть и определять объекты и явления окружающей действительности.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1317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900"/>
        </w:trPr>
        <w:tc>
          <w:tcPr>
            <w:tcW w:w="10173" w:type="dxa"/>
            <w:gridSpan w:val="7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4 четв</w:t>
            </w:r>
            <w:r>
              <w:rPr>
                <w:rFonts w:ascii="Calibri" w:eastAsia="Calibri" w:hAnsi="Calibri"/>
                <w:sz w:val="24"/>
                <w:szCs w:val="24"/>
              </w:rPr>
              <w:t>е</w:t>
            </w:r>
            <w:r w:rsidRPr="009F6EFF">
              <w:rPr>
                <w:rFonts w:ascii="Calibri" w:eastAsia="Calibri" w:hAnsi="Calibri"/>
                <w:sz w:val="24"/>
                <w:szCs w:val="24"/>
              </w:rPr>
              <w:t>рть</w:t>
            </w:r>
          </w:p>
        </w:tc>
      </w:tr>
      <w:tr w:rsidR="009F6EFF" w:rsidRPr="009F6EFF" w:rsidTr="009F6EFF">
        <w:trPr>
          <w:trHeight w:val="982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Народная праздничная одежда. Создание эскиза русского народного костюма.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использовать речь для регуляции своего действия;  устанавливать соответствие полученного результата поставленной цели.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преобразовывать познавательную задачу в практическую.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выражения; участвовать в диалоге, связанном с выявлением отличий современного декоративного искусства от народного традиционного.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982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28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Изготовление куклы–берегини. Работа в парах.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использовать речь для регуляции своего действия;  устанавливать соответствие полученного результата поставленной цели.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преобразовывать познавательную задачу в практическую.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выражения; участвовать в диалоге, связанном с выявлением отличий современного декоративного искусства от народного традиционного.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863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29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Изготовление куклы–берегини. . Работа в парах.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использовать речь для регуляции своего действия;  устанавливать соответствие полученного результата поставленной цели.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преобразовывать познавательную задачу в практическую.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lastRenderedPageBreak/>
              <w:t xml:space="preserve">обсуждать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выражения; участвовать в диалоге, связанном с выявлением отличий современного декоративного искусства от народного традиционного.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939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Эскиз русского народного костюма (аппликация с использованием различных 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numPr>
                <w:ilvl w:val="0"/>
                <w:numId w:val="1"/>
              </w:numPr>
              <w:spacing w:after="0"/>
              <w:ind w:left="0" w:hanging="357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адекватно воспринимать предложения учителей,</w:t>
            </w: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  <w:r w:rsidRPr="009F6E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4855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материалов). Коллективная работа.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5269" w:type="dxa"/>
          </w:tcPr>
          <w:p w:rsidR="009F6EFF" w:rsidRPr="009F6EFF" w:rsidRDefault="009F6EFF" w:rsidP="009F6EFF">
            <w:pPr>
              <w:numPr>
                <w:ilvl w:val="0"/>
                <w:numId w:val="1"/>
              </w:numPr>
              <w:spacing w:after="0"/>
              <w:ind w:left="0" w:hanging="357"/>
              <w:jc w:val="both"/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товарищей по исправлению допущенных ошибок.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в коллективной деятельности;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i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525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31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592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32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Праздничные народные гулянья. Коллективная работа.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устанавливать соответствие полученного результата поставленной цели.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проявлять активность в коллективной </w:t>
            </w:r>
            <w:r w:rsidRPr="009F6EFF">
              <w:rPr>
                <w:sz w:val="24"/>
                <w:szCs w:val="24"/>
              </w:rPr>
              <w:lastRenderedPageBreak/>
              <w:t>деятельности;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676"/>
        </w:trPr>
        <w:tc>
          <w:tcPr>
            <w:tcW w:w="519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26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color w:val="000000"/>
                <w:sz w:val="24"/>
                <w:szCs w:val="24"/>
              </w:rPr>
              <w:t>Современное выст</w:t>
            </w:r>
            <w:r w:rsidRPr="009F6EFF">
              <w:rPr>
                <w:color w:val="000000"/>
                <w:sz w:val="24"/>
                <w:szCs w:val="24"/>
              </w:rPr>
              <w:t>а</w:t>
            </w:r>
            <w:r w:rsidRPr="009F6EFF">
              <w:rPr>
                <w:color w:val="000000"/>
                <w:sz w:val="24"/>
                <w:szCs w:val="24"/>
              </w:rPr>
              <w:t>вочное искусство.</w:t>
            </w:r>
          </w:p>
        </w:tc>
        <w:tc>
          <w:tcPr>
            <w:tcW w:w="659" w:type="dxa"/>
          </w:tcPr>
          <w:p w:rsidR="009F6EFF" w:rsidRPr="009F6EFF" w:rsidRDefault="009F6EFF" w:rsidP="009F6EFF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Регулятивные: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устанавливать соответствие полученного результата поставленной цели.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Познавательные: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контролировать и оценивать процесс и результат деятельности.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Коммуникативные: 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проявлять активность в коллективной деятельности;</w:t>
            </w:r>
          </w:p>
          <w:p w:rsidR="009F6EFF" w:rsidRPr="009F6EFF" w:rsidRDefault="009F6EFF" w:rsidP="009F6EFF">
            <w:pPr>
              <w:rPr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 xml:space="preserve">обсуждать </w:t>
            </w: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sz w:val="24"/>
                <w:szCs w:val="24"/>
              </w:rPr>
              <w:t>и анализировать работы одноклассников с позиций творческих задач данной темы, с точки зрения содержания и средств его выражения</w:t>
            </w:r>
          </w:p>
        </w:tc>
        <w:tc>
          <w:tcPr>
            <w:tcW w:w="1307" w:type="dxa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gridSpan w:val="2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  <w:lang w:val="tt-RU"/>
              </w:rPr>
            </w:pPr>
          </w:p>
        </w:tc>
      </w:tr>
      <w:tr w:rsidR="009F6EFF" w:rsidRPr="009F6EFF" w:rsidTr="009F6EFF">
        <w:trPr>
          <w:trHeight w:val="528"/>
        </w:trPr>
        <w:tc>
          <w:tcPr>
            <w:tcW w:w="10173" w:type="dxa"/>
            <w:gridSpan w:val="7"/>
          </w:tcPr>
          <w:p w:rsidR="009F6EFF" w:rsidRPr="009F6EFF" w:rsidRDefault="009F6EFF" w:rsidP="009F6EFF">
            <w:pPr>
              <w:rPr>
                <w:rFonts w:ascii="Calibri" w:eastAsia="Calibri" w:hAnsi="Calibri"/>
                <w:sz w:val="24"/>
                <w:szCs w:val="24"/>
              </w:rPr>
            </w:pPr>
            <w:r w:rsidRPr="009F6EFF">
              <w:rPr>
                <w:rFonts w:ascii="Calibri" w:eastAsia="Calibri" w:hAnsi="Calibri"/>
                <w:sz w:val="24"/>
                <w:szCs w:val="24"/>
              </w:rPr>
              <w:t>Итого 33 часа</w:t>
            </w:r>
          </w:p>
        </w:tc>
      </w:tr>
    </w:tbl>
    <w:p w:rsidR="007D1D32" w:rsidRPr="00D252DA" w:rsidRDefault="007D1D32" w:rsidP="007D1D32">
      <w:pPr>
        <w:jc w:val="center"/>
        <w:rPr>
          <w:b/>
          <w:sz w:val="22"/>
        </w:rPr>
      </w:pPr>
      <w:r w:rsidRPr="00D252DA">
        <w:rPr>
          <w:b/>
          <w:sz w:val="22"/>
        </w:rPr>
        <w:t>Учебно-тематический план</w:t>
      </w:r>
    </w:p>
    <w:p w:rsidR="007D1D32" w:rsidRPr="00D252DA" w:rsidRDefault="007D1D32" w:rsidP="007D1D32">
      <w:pPr>
        <w:jc w:val="center"/>
        <w:rPr>
          <w:sz w:val="22"/>
        </w:rPr>
      </w:pPr>
      <w:r w:rsidRPr="00D252DA">
        <w:rPr>
          <w:sz w:val="22"/>
        </w:rPr>
        <w:t>Рабочая программа рассматривает следующее распределение учебного материала</w:t>
      </w:r>
    </w:p>
    <w:p w:rsidR="007D1D32" w:rsidRPr="00D252DA" w:rsidRDefault="007D1D32" w:rsidP="007D1D32">
      <w:pPr>
        <w:jc w:val="both"/>
        <w:rPr>
          <w:sz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13"/>
        <w:gridCol w:w="1691"/>
      </w:tblGrid>
      <w:tr w:rsidR="007D1D32" w:rsidRPr="00D252DA" w:rsidTr="007D1D32">
        <w:tc>
          <w:tcPr>
            <w:tcW w:w="7913" w:type="dxa"/>
          </w:tcPr>
          <w:p w:rsidR="007D1D32" w:rsidRPr="00D252DA" w:rsidRDefault="007D1D32" w:rsidP="00A07383">
            <w:pPr>
              <w:jc w:val="both"/>
              <w:rPr>
                <w:b/>
                <w:sz w:val="22"/>
              </w:rPr>
            </w:pPr>
            <w:r w:rsidRPr="00D252DA">
              <w:rPr>
                <w:b/>
                <w:sz w:val="22"/>
              </w:rPr>
              <w:t>Содержание</w:t>
            </w:r>
          </w:p>
        </w:tc>
        <w:tc>
          <w:tcPr>
            <w:tcW w:w="1691" w:type="dxa"/>
          </w:tcPr>
          <w:p w:rsidR="007D1D32" w:rsidRPr="00D252DA" w:rsidRDefault="007D1D32" w:rsidP="00A07383">
            <w:pPr>
              <w:jc w:val="both"/>
              <w:rPr>
                <w:b/>
                <w:sz w:val="22"/>
              </w:rPr>
            </w:pPr>
            <w:r w:rsidRPr="00D252DA">
              <w:rPr>
                <w:b/>
                <w:sz w:val="22"/>
              </w:rPr>
              <w:t>Кол-во часов</w:t>
            </w:r>
          </w:p>
        </w:tc>
      </w:tr>
      <w:tr w:rsidR="007D1D32" w:rsidRPr="00D252DA" w:rsidTr="007D1D32">
        <w:tc>
          <w:tcPr>
            <w:tcW w:w="7913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Древние корни народного искусства</w:t>
            </w:r>
          </w:p>
        </w:tc>
        <w:tc>
          <w:tcPr>
            <w:tcW w:w="1691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8</w:t>
            </w:r>
          </w:p>
        </w:tc>
      </w:tr>
      <w:tr w:rsidR="007D1D32" w:rsidRPr="00D252DA" w:rsidTr="007D1D32">
        <w:tc>
          <w:tcPr>
            <w:tcW w:w="7913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Связь времен в народном искусстве</w:t>
            </w:r>
          </w:p>
        </w:tc>
        <w:tc>
          <w:tcPr>
            <w:tcW w:w="1691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8</w:t>
            </w:r>
          </w:p>
        </w:tc>
      </w:tr>
      <w:tr w:rsidR="007D1D32" w:rsidRPr="00D252DA" w:rsidTr="007D1D32">
        <w:tc>
          <w:tcPr>
            <w:tcW w:w="7913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Декор, человек, общество, время</w:t>
            </w:r>
          </w:p>
        </w:tc>
        <w:tc>
          <w:tcPr>
            <w:tcW w:w="1691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10</w:t>
            </w:r>
          </w:p>
        </w:tc>
      </w:tr>
      <w:tr w:rsidR="007D1D32" w:rsidRPr="00D252DA" w:rsidTr="007D1D32">
        <w:tc>
          <w:tcPr>
            <w:tcW w:w="7913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Современное декоративное искусство</w:t>
            </w:r>
          </w:p>
        </w:tc>
        <w:tc>
          <w:tcPr>
            <w:tcW w:w="1691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7D1D32" w:rsidRPr="00D252DA" w:rsidTr="007D1D32">
        <w:tc>
          <w:tcPr>
            <w:tcW w:w="7913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Всего</w:t>
            </w:r>
          </w:p>
        </w:tc>
        <w:tc>
          <w:tcPr>
            <w:tcW w:w="1691" w:type="dxa"/>
          </w:tcPr>
          <w:p w:rsidR="007D1D32" w:rsidRPr="00D252DA" w:rsidRDefault="007D1D32" w:rsidP="00A07383">
            <w:pPr>
              <w:jc w:val="both"/>
              <w:rPr>
                <w:sz w:val="22"/>
              </w:rPr>
            </w:pPr>
            <w:r w:rsidRPr="00D252DA">
              <w:rPr>
                <w:sz w:val="22"/>
              </w:rPr>
              <w:t>3</w:t>
            </w:r>
            <w:r>
              <w:rPr>
                <w:sz w:val="22"/>
              </w:rPr>
              <w:t>4</w:t>
            </w:r>
          </w:p>
        </w:tc>
      </w:tr>
    </w:tbl>
    <w:p w:rsidR="007D1D32" w:rsidRDefault="007D1D32" w:rsidP="007D1D32">
      <w:pPr>
        <w:spacing w:after="200" w:line="276" w:lineRule="auto"/>
        <w:jc w:val="center"/>
        <w:rPr>
          <w:rFonts w:ascii="Calibri" w:eastAsia="Calibri" w:hAnsi="Calibri"/>
          <w:b/>
          <w:sz w:val="22"/>
          <w:lang w:val="tt-RU"/>
        </w:rPr>
      </w:pPr>
    </w:p>
    <w:p w:rsidR="009F6EFF" w:rsidRDefault="009F6EFF" w:rsidP="009F6EFF">
      <w:pPr>
        <w:spacing w:after="200" w:line="276" w:lineRule="auto"/>
        <w:jc w:val="center"/>
        <w:rPr>
          <w:rFonts w:ascii="Calibri" w:eastAsia="Calibri" w:hAnsi="Calibri"/>
          <w:b/>
          <w:sz w:val="22"/>
        </w:rPr>
      </w:pPr>
    </w:p>
    <w:p w:rsidR="009F6EFF" w:rsidRPr="00256870" w:rsidRDefault="009F6EFF" w:rsidP="009F6EFF">
      <w:pPr>
        <w:spacing w:after="200" w:line="276" w:lineRule="auto"/>
        <w:jc w:val="center"/>
        <w:rPr>
          <w:rFonts w:eastAsia="Calibri" w:cs="Times New Roman"/>
          <w:b/>
          <w:sz w:val="32"/>
          <w:szCs w:val="32"/>
        </w:rPr>
      </w:pPr>
      <w:r w:rsidRPr="00256870">
        <w:rPr>
          <w:rFonts w:eastAsia="Calibri" w:cs="Times New Roman"/>
          <w:b/>
          <w:sz w:val="32"/>
          <w:szCs w:val="32"/>
        </w:rPr>
        <w:t>Календарно- тематическое планирование по изобразительному искусству в 5 классе</w:t>
      </w:r>
    </w:p>
    <w:p w:rsidR="009F6EFF" w:rsidRPr="00256870" w:rsidRDefault="009F6EFF" w:rsidP="009F6EFF">
      <w:pPr>
        <w:jc w:val="both"/>
        <w:rPr>
          <w:rFonts w:cs="Times New Roman"/>
          <w:sz w:val="22"/>
        </w:rPr>
      </w:pPr>
    </w:p>
    <w:p w:rsidR="009F6EFF" w:rsidRDefault="009F6EFF" w:rsidP="009F6EFF">
      <w:pPr>
        <w:jc w:val="center"/>
        <w:rPr>
          <w:b/>
          <w:sz w:val="22"/>
        </w:rPr>
      </w:pPr>
    </w:p>
    <w:p w:rsidR="009F6EFF" w:rsidRDefault="009F6EFF" w:rsidP="009F6EFF">
      <w:pPr>
        <w:jc w:val="center"/>
        <w:rPr>
          <w:b/>
          <w:sz w:val="22"/>
        </w:rPr>
      </w:pPr>
    </w:p>
    <w:p w:rsidR="009F6EFF" w:rsidRDefault="009F6EFF" w:rsidP="009F6EFF">
      <w:pPr>
        <w:jc w:val="center"/>
        <w:rPr>
          <w:b/>
          <w:sz w:val="22"/>
        </w:rPr>
      </w:pPr>
    </w:p>
    <w:p w:rsidR="009F6EFF" w:rsidRDefault="009F6EFF" w:rsidP="009F6EFF">
      <w:pPr>
        <w:jc w:val="center"/>
        <w:rPr>
          <w:b/>
          <w:sz w:val="22"/>
        </w:rPr>
      </w:pPr>
    </w:p>
    <w:p w:rsidR="009F6EFF" w:rsidRPr="00D252DA" w:rsidRDefault="009F6EFF" w:rsidP="009F6EFF">
      <w:pPr>
        <w:spacing w:before="100" w:beforeAutospacing="1" w:after="100" w:afterAutospacing="1"/>
        <w:rPr>
          <w:color w:val="000000"/>
          <w:sz w:val="22"/>
        </w:rPr>
      </w:pPr>
    </w:p>
    <w:p w:rsidR="007D1D32" w:rsidRPr="00287F79" w:rsidRDefault="007D1D32" w:rsidP="00287F79">
      <w:pPr>
        <w:spacing w:after="0" w:line="360" w:lineRule="auto"/>
        <w:jc w:val="both"/>
        <w:rPr>
          <w:rFonts w:eastAsia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</w:p>
    <w:p w:rsidR="00287F79" w:rsidRPr="00076A34" w:rsidRDefault="00287F79" w:rsidP="00287F7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ОСВОЕНИЯ</w:t>
      </w:r>
    </w:p>
    <w:p w:rsidR="00287F79" w:rsidRPr="00076A34" w:rsidRDefault="00287F79" w:rsidP="00287F7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УЧЕБНОГО ПРЕДМЕТА</w:t>
      </w:r>
    </w:p>
    <w:p w:rsidR="00287F79" w:rsidRPr="00076A34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76A34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76A34"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направлено на достижение учащимися личностных, метапредметных и предметных результатов.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 xml:space="preserve">•воспитание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•формирование уважительного и доброжелательного отношения к другому человеку, готовности вести диалог с другими людьми и достигать в нем взаимопонимания;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•умение оценивать правильность выполнения учебной задачи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•умение организовывать учебное сотрудничество и совместную деятельность с учителем и сверстниками; работать индивидуально и в группе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развитие эстетического, эмоционально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076A34">
        <w:rPr>
          <w:rFonts w:ascii="Times New Roman" w:hAnsi="Times New Roman" w:cs="Times New Roman"/>
          <w:sz w:val="24"/>
          <w:szCs w:val="24"/>
        </w:rPr>
        <w:t xml:space="preserve"> видения окружающего мира; развитие наблюдательности, способности к сопереживанию, зрительной памяти, художественного вкуса и творческого воображения;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87F79" w:rsidRPr="00076A34" w:rsidRDefault="00287F79" w:rsidP="00287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6A34">
        <w:rPr>
          <w:rFonts w:ascii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изобразительном искусстве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F79" w:rsidRPr="007562BE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7562BE">
        <w:rPr>
          <w:rFonts w:ascii="Times New Roman" w:hAnsi="Times New Roman" w:cs="Times New Roman"/>
          <w:b/>
          <w:sz w:val="24"/>
        </w:rPr>
        <w:t>Здоровьесберегающие технологии на уроке:</w:t>
      </w:r>
    </w:p>
    <w:p w:rsidR="00287F79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Реализация задачи здоровьесбережения на уроках предусматривается постоянно.   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Сформировалась система использования здоровьесберегающих технологий в учебной деятельности. 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Элементы системы: 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7562BE">
        <w:rPr>
          <w:rFonts w:ascii="Times New Roman" w:hAnsi="Times New Roman" w:cs="Times New Roman"/>
          <w:sz w:val="24"/>
        </w:rPr>
        <w:t xml:space="preserve"> используются здоровьесберегающие технологии по снятию утомления глаз - «глазная гимнастика»; 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7562BE">
        <w:rPr>
          <w:rFonts w:ascii="Times New Roman" w:hAnsi="Times New Roman" w:cs="Times New Roman"/>
          <w:sz w:val="24"/>
        </w:rPr>
        <w:t xml:space="preserve"> используются здоровьесберегающие технологии по профилактике нарушений опорнодвигательной системы с целью профилактики сколиозов, пропедевтики правильной осанки; 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7562BE">
        <w:rPr>
          <w:rFonts w:ascii="Times New Roman" w:hAnsi="Times New Roman" w:cs="Times New Roman"/>
          <w:sz w:val="24"/>
        </w:rPr>
        <w:t xml:space="preserve"> включается изучение вопросов, направленных на формирование навыков здорового образа жизни (ЗОЖ) и касающиеся тем правильного питания, режима дня, полезных привычек.  </w:t>
      </w:r>
    </w:p>
    <w:p w:rsidR="00287F79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Здоровьесберегающие технологии реализуются на всех уроках.  </w:t>
      </w:r>
    </w:p>
    <w:p w:rsidR="00287F79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Проведение динамических пауз, физкультминуток, ведение урока в режиме постоянно меняющихся видов деятельности (через 5-10 минут), изучение вопросов ЗОЖ. </w:t>
      </w:r>
    </w:p>
    <w:p w:rsidR="00287F79" w:rsidRDefault="00287F79" w:rsidP="00287F7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287F79" w:rsidRPr="007562BE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7562BE">
        <w:rPr>
          <w:rFonts w:ascii="Times New Roman" w:hAnsi="Times New Roman" w:cs="Times New Roman"/>
          <w:b/>
          <w:i/>
          <w:sz w:val="24"/>
          <w:u w:val="single"/>
        </w:rPr>
        <w:lastRenderedPageBreak/>
        <w:t>Практическая значимость</w:t>
      </w:r>
    </w:p>
    <w:p w:rsidR="00287F79" w:rsidRPr="007562BE" w:rsidRDefault="00287F79" w:rsidP="00287F79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Модель и комплексная программа здоровьесберегающих технологий в образовательном процессе даёт практическому здравоохранению возможность сохранения и улучшения здоровья детей, повышения качества жизни не только в период начального обучения, но и далее - посредством реализации потенциала самосохранения. Технологии здравоохранения и здравообразования для всех участников образовательного процесса являются простыми и доступными методами профилактики и реабилитации. </w:t>
      </w:r>
    </w:p>
    <w:p w:rsidR="00287F79" w:rsidRDefault="00287F79" w:rsidP="00287F79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ПЛАНИРУЕМЫЕ РЕЗУЛЬТАТЫ ИЗУЧЕНИЯ УЧЕБНОГО ПРЕДМЕТА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 месте и значении изобразительных искусств в жизни человека и общества;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понимать взаимосвязь реальной действительности и ее художественного изображения в искусстве, ее претворение в художественный образ;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называть имена выдающихся художников и произведения искусства в жанрах портрета, пейзажа и натюрморта в мировом и отечественном искусстве;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понимать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знать разные художественные материалы, художественные техники и их значение в создании художественного образа;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</w:t>
      </w:r>
    </w:p>
    <w:p w:rsidR="00287F79" w:rsidRPr="007E28B8" w:rsidRDefault="00287F79" w:rsidP="00287F7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7E28B8">
        <w:rPr>
          <w:rFonts w:ascii="Times New Roman" w:hAnsi="Times New Roman" w:cs="Times New Roman"/>
          <w:bCs/>
          <w:sz w:val="24"/>
          <w:szCs w:val="24"/>
        </w:rPr>
        <w:t>•</w:t>
      </w:r>
      <w:r w:rsidRPr="007E28B8">
        <w:rPr>
          <w:rFonts w:ascii="Times New Roman" w:hAnsi="Times New Roman" w:cs="Times New Roman"/>
          <w:bCs/>
          <w:sz w:val="24"/>
          <w:szCs w:val="24"/>
        </w:rPr>
        <w:tab/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</w:t>
      </w:r>
    </w:p>
    <w:p w:rsidR="0098324E" w:rsidRDefault="00287F79" w:rsidP="00287F79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  <w:r w:rsidRPr="007E28B8">
        <w:rPr>
          <w:rFonts w:cs="Times New Roman"/>
          <w:bCs/>
          <w:sz w:val="24"/>
          <w:szCs w:val="24"/>
        </w:rPr>
        <w:t>•</w:t>
      </w:r>
      <w:r w:rsidRPr="007E28B8">
        <w:rPr>
          <w:rFonts w:cs="Times New Roman"/>
          <w:bCs/>
          <w:sz w:val="24"/>
          <w:szCs w:val="24"/>
        </w:rPr>
        <w:tab/>
        <w:t>создавать творческие композиционные работы в разных материалах с натуры, по памяти и по воображению.</w:t>
      </w:r>
    </w:p>
    <w:p w:rsidR="009F6EFF" w:rsidRDefault="009F6EFF" w:rsidP="00287F79">
      <w:pPr>
        <w:spacing w:after="0"/>
        <w:ind w:firstLine="709"/>
        <w:jc w:val="both"/>
        <w:rPr>
          <w:rFonts w:cs="Times New Roman"/>
          <w:bCs/>
          <w:sz w:val="24"/>
          <w:szCs w:val="24"/>
        </w:rPr>
      </w:pPr>
    </w:p>
    <w:p w:rsidR="009F6EFF" w:rsidRDefault="009F6EFF" w:rsidP="00287F79">
      <w:pPr>
        <w:spacing w:after="0"/>
        <w:ind w:firstLine="709"/>
        <w:jc w:val="both"/>
      </w:pPr>
    </w:p>
    <w:p w:rsidR="009F6EFF" w:rsidRPr="009F6EFF" w:rsidRDefault="009F6EFF" w:rsidP="009F6EFF">
      <w:pPr>
        <w:jc w:val="center"/>
        <w:rPr>
          <w:b/>
          <w:sz w:val="24"/>
          <w:szCs w:val="24"/>
        </w:rPr>
      </w:pPr>
      <w:r w:rsidRPr="009F6EFF">
        <w:rPr>
          <w:b/>
          <w:sz w:val="24"/>
          <w:szCs w:val="24"/>
        </w:rPr>
        <w:t>Учебно-методическое и материально-техническое обеспечение</w:t>
      </w:r>
    </w:p>
    <w:p w:rsidR="009F6EFF" w:rsidRPr="009F6EFF" w:rsidRDefault="009F6EFF" w:rsidP="009F6E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образовательного процесса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ab/>
        <w:t>Федеральный перечень учебников по предмету «Изобразительное искусство»,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реализующих образовательные программы общего образования и имеющих государственную аккредитацию (Приказ Министерства образования и науки РФ от 23.12.2009 г. № 822 )</w:t>
      </w:r>
    </w:p>
    <w:p w:rsidR="009F6EFF" w:rsidRPr="009F6EFF" w:rsidRDefault="009F6EFF" w:rsidP="009F6EFF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9F6EFF">
        <w:rPr>
          <w:sz w:val="24"/>
          <w:szCs w:val="24"/>
        </w:rPr>
        <w:lastRenderedPageBreak/>
        <w:t>Горяева Н.А., Островская О.В. Декоративно-прикладное искусство в жизни человека: Учебник по изобразительному искусству для 5 класса /Под ред. Б.М. Неменского.- М.: Просвещение, 2015.</w:t>
      </w:r>
    </w:p>
    <w:p w:rsidR="009F6EFF" w:rsidRPr="009F6EFF" w:rsidRDefault="009F6EFF" w:rsidP="009F6EFF">
      <w:pPr>
        <w:jc w:val="center"/>
        <w:rPr>
          <w:sz w:val="24"/>
          <w:szCs w:val="24"/>
        </w:rPr>
      </w:pPr>
      <w:r w:rsidRPr="009F6EFF">
        <w:rPr>
          <w:sz w:val="24"/>
          <w:szCs w:val="24"/>
        </w:rPr>
        <w:t>Дополнительные пособия для учителя: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1. Алехин. А. Д. Когда начинается художник. – М.: Просвещение, 2011 г;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2. Аранова, С. В. Обучение ИЗО. – СПб.: Каро, 2010;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3. Вагьянц, А. М. Вариации прекрасного. Западноевропейское средневековье. – М.: ТОО «Издательский и книготорговый центр АЗ», 2010.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4. Вагьянц, А. М. Звучащее безмолвие, или Основы искусствознания. – М.: ООО «Фирма МХК», 2011;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5. Губницкий, С. С. Декоративно-оформительские работы. – М.: Профиздат, 2013</w:t>
      </w:r>
      <w:r w:rsidRPr="009F6EFF">
        <w:rPr>
          <w:sz w:val="24"/>
          <w:szCs w:val="24"/>
        </w:rPr>
        <w:tab/>
        <w:t>;</w:t>
      </w:r>
      <w:r w:rsidRPr="009F6EFF">
        <w:rPr>
          <w:sz w:val="24"/>
          <w:szCs w:val="24"/>
        </w:rPr>
        <w:tab/>
      </w:r>
      <w:r w:rsidRPr="009F6EFF">
        <w:rPr>
          <w:sz w:val="24"/>
          <w:szCs w:val="24"/>
        </w:rPr>
        <w:tab/>
      </w:r>
      <w:r w:rsidRPr="009F6EFF">
        <w:rPr>
          <w:sz w:val="24"/>
          <w:szCs w:val="24"/>
        </w:rPr>
        <w:tab/>
      </w:r>
      <w:r w:rsidRPr="009F6EFF">
        <w:rPr>
          <w:sz w:val="24"/>
          <w:szCs w:val="24"/>
        </w:rPr>
        <w:tab/>
      </w:r>
      <w:r w:rsidRPr="009F6EFF">
        <w:rPr>
          <w:sz w:val="24"/>
          <w:szCs w:val="24"/>
        </w:rPr>
        <w:tab/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6.О.В.Павлова.,Изобразительное искусство: 5-7классы. Терминологические диктанты, кроссворды, тесты…– Волгоград: Учитель, 2015 г.;</w:t>
      </w:r>
    </w:p>
    <w:p w:rsidR="009F6EFF" w:rsidRPr="009F6EFF" w:rsidRDefault="009F6EFF" w:rsidP="009F6EFF">
      <w:pPr>
        <w:jc w:val="both"/>
        <w:rPr>
          <w:sz w:val="24"/>
          <w:szCs w:val="24"/>
        </w:rPr>
      </w:pPr>
      <w:r w:rsidRPr="009F6EFF">
        <w:rPr>
          <w:sz w:val="24"/>
          <w:szCs w:val="24"/>
        </w:rPr>
        <w:t>7.Н.Ли, Основы академического рисунка,2012 г.</w:t>
      </w:r>
    </w:p>
    <w:p w:rsidR="009F6EFF" w:rsidRPr="009F6EFF" w:rsidRDefault="009F6EFF" w:rsidP="009F6EFF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</w:rPr>
      </w:pPr>
    </w:p>
    <w:p w:rsidR="009F6EFF" w:rsidRPr="009F6EFF" w:rsidRDefault="009F6EFF" w:rsidP="009F6EFF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</w:rPr>
      </w:pPr>
    </w:p>
    <w:p w:rsidR="00404CE9" w:rsidRPr="009F6EFF" w:rsidRDefault="00404CE9" w:rsidP="00661BB4">
      <w:pPr>
        <w:spacing w:after="0"/>
        <w:ind w:firstLine="709"/>
        <w:jc w:val="both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p w:rsidR="00061EC6" w:rsidRPr="009F6EFF" w:rsidRDefault="00061EC6" w:rsidP="00404CE9">
      <w:pPr>
        <w:spacing w:after="0"/>
        <w:ind w:firstLine="709"/>
        <w:rPr>
          <w:sz w:val="24"/>
          <w:szCs w:val="24"/>
        </w:rPr>
      </w:pPr>
    </w:p>
    <w:sectPr w:rsidR="00061EC6" w:rsidRPr="009F6EF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A4D9D"/>
    <w:multiLevelType w:val="hybridMultilevel"/>
    <w:tmpl w:val="99840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867523"/>
    <w:multiLevelType w:val="hybridMultilevel"/>
    <w:tmpl w:val="64604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B2B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1BB4"/>
    <w:rsid w:val="00061EC6"/>
    <w:rsid w:val="00287F79"/>
    <w:rsid w:val="002F53D8"/>
    <w:rsid w:val="003D1298"/>
    <w:rsid w:val="00404CE9"/>
    <w:rsid w:val="00661BB4"/>
    <w:rsid w:val="006C0B77"/>
    <w:rsid w:val="007D1D32"/>
    <w:rsid w:val="008242FF"/>
    <w:rsid w:val="00870751"/>
    <w:rsid w:val="00922C48"/>
    <w:rsid w:val="0098324E"/>
    <w:rsid w:val="009F6EFF"/>
    <w:rsid w:val="00B915B7"/>
    <w:rsid w:val="00C42829"/>
    <w:rsid w:val="00CF660D"/>
    <w:rsid w:val="00EA59DF"/>
    <w:rsid w:val="00ED140C"/>
    <w:rsid w:val="00EE4070"/>
    <w:rsid w:val="00F12C76"/>
    <w:rsid w:val="00FF6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53D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Вход</cp:lastModifiedBy>
  <cp:revision>7</cp:revision>
  <cp:lastPrinted>2022-12-30T03:00:00Z</cp:lastPrinted>
  <dcterms:created xsi:type="dcterms:W3CDTF">2022-11-17T15:32:00Z</dcterms:created>
  <dcterms:modified xsi:type="dcterms:W3CDTF">2022-12-30T05:35:00Z</dcterms:modified>
</cp:coreProperties>
</file>